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04" w:rsidRDefault="00D14F04" w:rsidP="00D14F0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A9C0FE"/>
          <w:sz w:val="30"/>
          <w:szCs w:val="30"/>
        </w:rPr>
      </w:pPr>
      <w:r>
        <w:rPr>
          <w:rStyle w:val="a5"/>
          <w:rFonts w:ascii="Verdana" w:hAnsi="Verdana"/>
          <w:b/>
          <w:bCs/>
          <w:color w:val="C0392B"/>
          <w:sz w:val="36"/>
          <w:szCs w:val="36"/>
          <w:bdr w:val="none" w:sz="0" w:space="0" w:color="auto" w:frame="1"/>
        </w:rPr>
        <w:t>ПАМЯТКА ДЛЯ РОДИТЕЛЕЙ "Безопасность несовершеннолетних на водных объектах"</w:t>
      </w:r>
    </w:p>
    <w:p w:rsid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Verdana" w:hAnsi="Verdana"/>
          <w:color w:val="333333"/>
          <w:sz w:val="22"/>
          <w:szCs w:val="22"/>
          <w:bdr w:val="none" w:sz="0" w:space="0" w:color="auto" w:frame="1"/>
        </w:rPr>
      </w:pPr>
      <w:r>
        <w:rPr>
          <w:rStyle w:val="a5"/>
          <w:rFonts w:ascii="Verdana" w:hAnsi="Verdana"/>
          <w:color w:val="333333"/>
          <w:sz w:val="22"/>
          <w:szCs w:val="22"/>
          <w:bdr w:val="none" w:sz="0" w:space="0" w:color="auto" w:frame="1"/>
        </w:rPr>
        <w:t>В связи с началом летнего сезона, следует помнить, что большинство несчастных случаев на воде с несовершеннолетними происходит из-за отсутствия родительского контроля либо по причине купания в не предназначенных для этого местах.</w:t>
      </w:r>
    </w:p>
    <w:p w:rsid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22"/>
          <w:szCs w:val="22"/>
          <w:bdr w:val="none" w:sz="0" w:space="0" w:color="auto" w:frame="1"/>
        </w:rPr>
      </w:pPr>
      <w:r>
        <w:rPr>
          <w:rFonts w:ascii="Verdana" w:hAnsi="Verdana"/>
          <w:color w:val="333333"/>
          <w:sz w:val="22"/>
          <w:szCs w:val="22"/>
          <w:bdr w:val="none" w:sz="0" w:space="0" w:color="auto" w:frame="1"/>
        </w:rPr>
        <w:br/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15440"/>
            <wp:effectExtent l="0" t="0" r="0" b="3810"/>
            <wp:docPr id="1" name="Рисунок 1" descr="Памятка для родителей о безопасности детей на водных объе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о безопасности детей на водных объект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14F04" w:rsidRDefault="00D14F04" w:rsidP="007B18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</w:pP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u w:val="single"/>
          <w:bdr w:val="none" w:sz="0" w:space="0" w:color="auto" w:frame="1"/>
        </w:rPr>
        <w:t>Взрослые обязаны</w:t>
      </w:r>
      <w:r w:rsidRPr="00D14F04">
        <w:rPr>
          <w:color w:val="333333"/>
          <w:sz w:val="23"/>
          <w:szCs w:val="23"/>
          <w:bdr w:val="none" w:sz="0" w:space="0" w:color="auto" w:frame="1"/>
        </w:rPr>
        <w:t xml:space="preserve">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  <w:u w:val="single"/>
        </w:rPr>
      </w:pPr>
      <w:r w:rsidRPr="00D14F04">
        <w:rPr>
          <w:color w:val="333333"/>
          <w:sz w:val="23"/>
          <w:szCs w:val="23"/>
          <w:u w:val="single"/>
          <w:bdr w:val="none" w:sz="0" w:space="0" w:color="auto" w:frame="1"/>
        </w:rPr>
        <w:t>Родители, необходимо вовремя объяснить ребенку, что нельзя: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находиться одним около водоёмов и в водоемах без постоянного контроля родителей или других взрослых;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заплывать за буйки или иные ограничительные знаки, ограждающие места для купания;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подплывать близко к проходящим гидроциклам, катерам, весельным лодкам, катамаранам;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прыгать в воду с катеров, лодок и других плавательных средств;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нырять с крутых и высоких берегов;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купаться в темное время суток;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купаться в водоёмах с сильным течением;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D14F04">
        <w:rPr>
          <w:color w:val="333333"/>
          <w:sz w:val="23"/>
          <w:szCs w:val="23"/>
          <w:bdr w:val="none" w:sz="0" w:space="0" w:color="auto" w:frame="1"/>
        </w:rPr>
        <w:t>- плавать на самодельных плотах или других плав</w:t>
      </w:r>
      <w:bookmarkStart w:id="0" w:name="_GoBack"/>
      <w:bookmarkEnd w:id="0"/>
      <w:r w:rsidRPr="00D14F04">
        <w:rPr>
          <w:color w:val="333333"/>
          <w:sz w:val="23"/>
          <w:szCs w:val="23"/>
          <w:bdr w:val="none" w:sz="0" w:space="0" w:color="auto" w:frame="1"/>
        </w:rPr>
        <w:t>ательных средствах.</w:t>
      </w:r>
    </w:p>
    <w:p w:rsidR="00D14F04" w:rsidRP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  <w:u w:val="single"/>
          <w:bdr w:val="none" w:sz="0" w:space="0" w:color="auto" w:frame="1"/>
        </w:rPr>
      </w:pPr>
      <w:r w:rsidRPr="00D14F04">
        <w:rPr>
          <w:color w:val="333333"/>
          <w:sz w:val="23"/>
          <w:szCs w:val="23"/>
          <w:u w:val="single"/>
          <w:bdr w:val="none" w:sz="0" w:space="0" w:color="auto" w:frame="1"/>
        </w:rPr>
        <w:t>Родители, помните, что безопасность детей зависит от вас. </w:t>
      </w:r>
    </w:p>
    <w:p w:rsidR="00D14F04" w:rsidRDefault="00D14F04" w:rsidP="00D14F04"/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Помните:</w:t>
      </w:r>
    </w:p>
    <w:p w:rsidR="007B182B" w:rsidRPr="007B182B" w:rsidRDefault="007B182B" w:rsidP="007B182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на Вас лежит ответственность за жизнь и здоровье Ваших детей в период летних каникул;</w:t>
      </w:r>
    </w:p>
    <w:p w:rsidR="007B182B" w:rsidRPr="007B182B" w:rsidRDefault="007B182B" w:rsidP="007B182B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 xml:space="preserve">о недопущении оставления детей без присмотра на воде и вблизи водоемов, а также в иных </w:t>
      </w:r>
      <w:proofErr w:type="spellStart"/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травмоопасных</w:t>
      </w:r>
      <w:proofErr w:type="spellEnd"/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 xml:space="preserve"> местах, представляющих угрозу жизни и здоровью детей.</w:t>
      </w:r>
    </w:p>
    <w:p w:rsidR="007B182B" w:rsidRPr="007B182B" w:rsidRDefault="007B182B" w:rsidP="007B18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Чтобы избежать непредвиденных ситуаций с детьми, убедительно просим Вас:</w:t>
      </w:r>
    </w:p>
    <w:p w:rsidR="007B182B" w:rsidRPr="007B182B" w:rsidRDefault="007B182B" w:rsidP="007B182B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разрешать купание на водоемах только в установленных местах и в вашем присутствии;</w:t>
      </w:r>
    </w:p>
    <w:p w:rsidR="007B182B" w:rsidRPr="007B182B" w:rsidRDefault="007B182B" w:rsidP="007B182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7B182B" w:rsidRPr="007B182B" w:rsidRDefault="007B182B" w:rsidP="007B182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7B182B" w:rsidRPr="007B182B" w:rsidRDefault="007B182B" w:rsidP="007B182B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lastRenderedPageBreak/>
        <w:t>взрослый, который присматривает за купающимися детьми, должен сам уметь плавать, оказывать первую помощь;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Не оставляйте детей без присмотра вблизи водоёмов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Обеспечьте безопасность пребывания детей вблизи водных объектов.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Не позволяйте играть детям в опасных местах, где они могут упасть в воду.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Не оставляйте ребенка одного в воде, даже если он находится в спасательном жилете или на него надет спасательный круг.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Помните, что купание в необорудованных местах опасно для жизни и здоровья ваших детей!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Обязательно научите ребенка плавать, сделайте его пребывание в воде более безопасным.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Не оставляйте детей без присмотра вблизи водоёмов, научите ребёнка не бояться звать на помощь, если он попал в беду.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Не устраивайте во время купания шумные игры на воде и не разрешайте этого детям – это опасно!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Не поручайте присмотр за детьми при купании старшим братьям, сёстрам и малознакомым людям.</w:t>
      </w:r>
    </w:p>
    <w:p w:rsidR="007B182B" w:rsidRPr="007B182B" w:rsidRDefault="007B182B" w:rsidP="007B182B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подплывать близко к проходящим гидроциклам, катерам, весельным лодкам, катамаранам.</w:t>
      </w:r>
    </w:p>
    <w:p w:rsidR="007B182B" w:rsidRPr="007B182B" w:rsidRDefault="007B182B" w:rsidP="007B182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Родители, необходимо вовремя объяснить ребенку, что нельзя:</w:t>
      </w:r>
    </w:p>
    <w:p w:rsidR="007B182B" w:rsidRPr="007B182B" w:rsidRDefault="007B182B" w:rsidP="007B18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прыгать в воду с катеров, лодок и других плавательных средств;</w:t>
      </w:r>
    </w:p>
    <w:p w:rsidR="007B182B" w:rsidRPr="007B182B" w:rsidRDefault="007B182B" w:rsidP="007B18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нырять с крутых и высоких берегов;</w:t>
      </w:r>
    </w:p>
    <w:p w:rsidR="007B182B" w:rsidRPr="007B182B" w:rsidRDefault="007B182B" w:rsidP="007B18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купаться в темное время суток;</w:t>
      </w:r>
    </w:p>
    <w:p w:rsidR="007B182B" w:rsidRPr="007B182B" w:rsidRDefault="007B182B" w:rsidP="007B18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купаться в водоёмах с сильным течением;</w:t>
      </w:r>
    </w:p>
    <w:p w:rsidR="007B182B" w:rsidRPr="007B182B" w:rsidRDefault="007B182B" w:rsidP="007B18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7B182B" w:rsidRPr="007B182B" w:rsidRDefault="007B182B" w:rsidP="007B182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плавать на самодельных плотах или других плавательных средствах.</w:t>
      </w:r>
    </w:p>
    <w:p w:rsidR="00D14F04" w:rsidRDefault="00D14F04" w:rsidP="007B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</w:pPr>
    </w:p>
    <w:p w:rsidR="007B182B" w:rsidRPr="007B182B" w:rsidRDefault="007B182B" w:rsidP="007B1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КАТЕГОРИЧЕСКИ ЗАПРЕЩАЕТСЯ купание на водных объектах, оборудованных предупреждающими аншлагами</w:t>
      </w:r>
    </w:p>
    <w:p w:rsidR="007B182B" w:rsidRPr="007B182B" w:rsidRDefault="007B182B" w:rsidP="007B1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«КУПАНИЕ ЗАПРЕЩЕНО!»</w:t>
      </w:r>
    </w:p>
    <w:p w:rsidR="007B182B" w:rsidRPr="007B182B" w:rsidRDefault="007B182B" w:rsidP="007B1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 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Родители, помните, что безопасность детей зависит от вас: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 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По каждому несчастному случаю с детьми на воде проводятся проверки.</w:t>
      </w:r>
    </w:p>
    <w:p w:rsid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 </w:t>
      </w:r>
    </w:p>
    <w:p w:rsidR="00D14F04" w:rsidRDefault="00D14F04" w:rsidP="00D14F0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D14F04" w:rsidRDefault="00D14F04" w:rsidP="00D14F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i/>
          <w:iCs/>
          <w:noProof/>
          <w:color w:val="333333"/>
          <w:sz w:val="20"/>
          <w:szCs w:val="20"/>
          <w:bdr w:val="none" w:sz="0" w:space="0" w:color="auto" w:frame="1"/>
        </w:rPr>
        <w:drawing>
          <wp:inline distT="0" distB="0" distL="0" distR="0" wp14:anchorId="46E97E4A" wp14:editId="069EA86B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Verdana" w:hAnsi="Verdana"/>
          <w:i/>
          <w:iCs/>
          <w:color w:val="333333"/>
          <w:sz w:val="20"/>
          <w:szCs w:val="20"/>
          <w:bdr w:val="none" w:sz="0" w:space="0" w:color="auto" w:frame="1"/>
        </w:rPr>
        <w:t xml:space="preserve">Следует знать, </w:t>
      </w:r>
      <w:proofErr w:type="gramStart"/>
      <w:r>
        <w:rPr>
          <w:rStyle w:val="a5"/>
          <w:rFonts w:ascii="Verdana" w:hAnsi="Verdana"/>
          <w:i/>
          <w:iCs/>
          <w:color w:val="333333"/>
          <w:sz w:val="20"/>
          <w:szCs w:val="20"/>
          <w:bdr w:val="none" w:sz="0" w:space="0" w:color="auto" w:frame="1"/>
        </w:rPr>
        <w:t>что</w:t>
      </w:r>
      <w:proofErr w:type="gramEnd"/>
      <w:r>
        <w:rPr>
          <w:rStyle w:val="a5"/>
          <w:rFonts w:ascii="Verdana" w:hAnsi="Verdana"/>
          <w:i/>
          <w:iCs/>
          <w:color w:val="333333"/>
          <w:sz w:val="20"/>
          <w:szCs w:val="20"/>
          <w:bdr w:val="none" w:sz="0" w:space="0" w:color="auto" w:frame="1"/>
        </w:rPr>
        <w:t xml:space="preserve"> если ребенок до 14 лет находится на водоеме без присмотра взрослых, родители могут понести административное наказание. Не отпускайте детей одних на водоемы! Побеспокойтесь об их безопасности!</w:t>
      </w:r>
    </w:p>
    <w:p w:rsidR="00D14F04" w:rsidRPr="007B182B" w:rsidRDefault="00D14F04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i/>
          <w:iCs/>
          <w:color w:val="4A4C53"/>
          <w:sz w:val="23"/>
          <w:szCs w:val="23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 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i/>
          <w:iCs/>
          <w:color w:val="4A4C53"/>
          <w:sz w:val="23"/>
          <w:szCs w:val="23"/>
          <w:lang w:eastAsia="ru-RU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статей 69 и 73 Семейного кодекса РФ.</w:t>
      </w:r>
    </w:p>
    <w:p w:rsidR="007B182B" w:rsidRPr="007B182B" w:rsidRDefault="007B182B" w:rsidP="007B182B">
      <w:pPr>
        <w:spacing w:after="0" w:line="240" w:lineRule="auto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  <w:t> </w:t>
      </w:r>
    </w:p>
    <w:p w:rsidR="007B182B" w:rsidRPr="007B182B" w:rsidRDefault="007B182B" w:rsidP="007B1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C53"/>
          <w:sz w:val="23"/>
          <w:szCs w:val="23"/>
          <w:lang w:eastAsia="ru-RU"/>
        </w:rPr>
      </w:pPr>
      <w:r w:rsidRPr="007B182B">
        <w:rPr>
          <w:rFonts w:ascii="Times New Roman" w:eastAsia="Times New Roman" w:hAnsi="Times New Roman" w:cs="Times New Roman"/>
          <w:b/>
          <w:bCs/>
          <w:color w:val="4A4C53"/>
          <w:sz w:val="23"/>
          <w:szCs w:val="23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838D6" w:rsidRDefault="00E838D6"/>
    <w:sectPr w:rsidR="00E8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ADD"/>
    <w:multiLevelType w:val="multilevel"/>
    <w:tmpl w:val="C17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A311A"/>
    <w:multiLevelType w:val="multilevel"/>
    <w:tmpl w:val="CCE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B1020"/>
    <w:multiLevelType w:val="multilevel"/>
    <w:tmpl w:val="7E50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B710B"/>
    <w:multiLevelType w:val="multilevel"/>
    <w:tmpl w:val="1A90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F3B05"/>
    <w:multiLevelType w:val="multilevel"/>
    <w:tmpl w:val="E240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D6"/>
    <w:rsid w:val="007B182B"/>
    <w:rsid w:val="00D14F04"/>
    <w:rsid w:val="00E838D6"/>
    <w:rsid w:val="00E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5890"/>
  <w15:chartTrackingRefBased/>
  <w15:docId w15:val="{1E096E6F-5367-4324-BCCA-93B3CBA3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7B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7B182B"/>
  </w:style>
  <w:style w:type="paragraph" w:customStyle="1" w:styleId="pcateg">
    <w:name w:val="p_categ"/>
    <w:basedOn w:val="a"/>
    <w:rsid w:val="007B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18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82B"/>
    <w:rPr>
      <w:b/>
      <w:bCs/>
    </w:rPr>
  </w:style>
  <w:style w:type="character" w:styleId="a6">
    <w:name w:val="Emphasis"/>
    <w:basedOn w:val="a0"/>
    <w:uiPriority w:val="20"/>
    <w:qFormat/>
    <w:rsid w:val="007B1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2024-04-25T12:18:00Z</dcterms:created>
  <dcterms:modified xsi:type="dcterms:W3CDTF">2024-04-25T13:22:00Z</dcterms:modified>
</cp:coreProperties>
</file>